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Theme="minorEastAsia" w:hAnsiTheme="minorEastAsia" w:eastAsiaTheme="minorEastAsia" w:cstheme="minorEastAsia"/>
        </w:rPr>
      </w:pPr>
      <w:bookmarkStart w:id="0" w:name="_Toc26676"/>
      <w:r>
        <w:rPr>
          <w:rFonts w:hint="eastAsia" w:asciiTheme="minorEastAsia" w:hAnsiTheme="minorEastAsia" w:eastAsiaTheme="minorEastAsia" w:cstheme="minorEastAsia"/>
        </w:rPr>
        <w:t>招标公告</w:t>
      </w:r>
      <w:bookmarkEnd w:id="0"/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6"/>
          <w:szCs w:val="36"/>
          <w:lang w:val="en-US" w:eastAsia="zh-CN"/>
        </w:rPr>
      </w:pPr>
      <w:bookmarkStart w:id="1" w:name="_Toc438129185"/>
      <w:bookmarkStart w:id="2" w:name="_Toc462910335"/>
      <w:r>
        <w:rPr>
          <w:rFonts w:hint="eastAsia" w:asciiTheme="minorEastAsia" w:hAnsiTheme="minorEastAsia" w:eastAsiaTheme="minorEastAsia" w:cstheme="minorEastAsia"/>
          <w:b/>
          <w:sz w:val="36"/>
          <w:szCs w:val="36"/>
          <w:lang w:val="en-US" w:eastAsia="zh-CN"/>
        </w:rPr>
        <w:t>营盘山路居住项目（棚改安置房）【中化·誉峰】A区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  <w:lang w:val="en-US" w:eastAsia="zh-CN"/>
        </w:rPr>
        <w:t>防火窗采购及安装 招标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</w:rPr>
        <w:t>公告</w:t>
      </w:r>
    </w:p>
    <w:p>
      <w:pPr>
        <w:spacing w:line="440" w:lineRule="exact"/>
        <w:jc w:val="center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（招标编号：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lang w:val="en-US" w:eastAsia="zh-CN"/>
        </w:rPr>
        <w:t>fdc-2020-009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）</w:t>
      </w:r>
    </w:p>
    <w:p>
      <w:pPr>
        <w:pStyle w:val="2"/>
        <w:spacing w:before="0" w:after="0" w:line="380" w:lineRule="atLeast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3" w:name="_Toc28698"/>
      <w:bookmarkStart w:id="4" w:name="_Toc152045512"/>
      <w:bookmarkStart w:id="5" w:name="_Toc238797532"/>
      <w:bookmarkStart w:id="6" w:name="_Toc144974480"/>
      <w:bookmarkStart w:id="7" w:name="_Toc238552177"/>
      <w:bookmarkStart w:id="8" w:name="_Toc24531229"/>
      <w:bookmarkStart w:id="9" w:name="_Toc438129172"/>
      <w:bookmarkStart w:id="10" w:name="_Toc497125220"/>
      <w:bookmarkStart w:id="11" w:name="_Toc152042288"/>
      <w:bookmarkStart w:id="12" w:name="_Toc11943658"/>
      <w:r>
        <w:rPr>
          <w:rFonts w:hint="eastAsia" w:asciiTheme="minorEastAsia" w:hAnsiTheme="minorEastAsia" w:eastAsiaTheme="minorEastAsia" w:cstheme="minorEastAsia"/>
          <w:sz w:val="28"/>
          <w:szCs w:val="28"/>
        </w:rPr>
        <w:t>1. 招标条件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spacing w:line="400" w:lineRule="exact"/>
        <w:ind w:firstLine="420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bookmarkStart w:id="13" w:name="_Toc462520384"/>
      <w:bookmarkStart w:id="14" w:name="_Toc11943659"/>
      <w:bookmarkStart w:id="15" w:name="_Toc21813"/>
      <w:bookmarkStart w:id="16" w:name="_Toc261444464"/>
      <w:bookmarkStart w:id="17" w:name="_Toc497125221"/>
      <w:bookmarkStart w:id="18" w:name="_Toc24531230"/>
      <w:r>
        <w:rPr>
          <w:rFonts w:hint="eastAsia" w:asciiTheme="minorEastAsia" w:hAnsiTheme="minorEastAsia" w:eastAsiaTheme="minorEastAsia" w:cstheme="minorEastAsia"/>
          <w:color w:val="000000"/>
          <w:szCs w:val="21"/>
          <w:lang w:eastAsia="zh-CN"/>
        </w:rPr>
        <w:t>【中化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lang w:val="en-US" w:eastAsia="zh-CN"/>
        </w:rPr>
        <w:t>·誉峰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lang w:val="en-US" w:eastAsia="zh-CN"/>
        </w:rPr>
        <w:t>A区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项目（招标编号：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lang w:val="en-US" w:eastAsia="zh-CN"/>
        </w:rPr>
        <w:t>fdc-2020-009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）建设资金已落实，项目所需主要材料（见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lang w:eastAsia="zh-CN"/>
        </w:rPr>
        <w:t>第五章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）已具备招标条件。招标人为中国化学工程第十六建设有限公司，现进行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lang w:eastAsia="zh-CN"/>
        </w:rPr>
        <w:t>公开招标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。</w:t>
      </w:r>
    </w:p>
    <w:p>
      <w:pPr>
        <w:pStyle w:val="2"/>
        <w:spacing w:before="0" w:after="0" w:line="380" w:lineRule="atLeas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 招标依据</w:t>
      </w:r>
      <w:bookmarkEnd w:id="13"/>
      <w:bookmarkEnd w:id="14"/>
      <w:bookmarkEnd w:id="15"/>
      <w:bookmarkEnd w:id="16"/>
      <w:bookmarkEnd w:id="17"/>
      <w:bookmarkEnd w:id="18"/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</w:p>
    <w:p>
      <w:pPr>
        <w:spacing w:line="380" w:lineRule="atLeast"/>
        <w:ind w:firstLine="420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bookmarkStart w:id="19" w:name="_Toc28699"/>
      <w:bookmarkStart w:id="20" w:name="_Toc497125222"/>
      <w:bookmarkStart w:id="21" w:name="_Toc438129173"/>
      <w:bookmarkStart w:id="22" w:name="_Toc238552178"/>
      <w:bookmarkStart w:id="23" w:name="_Toc238797533"/>
      <w:bookmarkStart w:id="24" w:name="_Toc152042289"/>
      <w:bookmarkStart w:id="25" w:name="_Toc144974481"/>
      <w:bookmarkStart w:id="26" w:name="_Toc152045513"/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2.1《中华人民共和国招标投标法》（主席令十二届第86号）；</w:t>
      </w:r>
    </w:p>
    <w:p>
      <w:pPr>
        <w:spacing w:line="380" w:lineRule="atLeast"/>
        <w:ind w:firstLine="420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2.2《工程建设项目货物招标投标办法》（国家发展改革委等</w:t>
      </w:r>
      <w:bookmarkStart w:id="27" w:name="_Hlk534636407"/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9部委2013年第23号令</w:t>
      </w:r>
      <w:bookmarkEnd w:id="27"/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）；</w:t>
      </w:r>
    </w:p>
    <w:p>
      <w:pPr>
        <w:spacing w:line="380" w:lineRule="atLeast"/>
        <w:ind w:firstLine="420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2.3《评标委员会和评标方法暂行规定》（国家发展改革委等9部委2013年第23号令）；</w:t>
      </w:r>
    </w:p>
    <w:p>
      <w:pPr>
        <w:spacing w:line="380" w:lineRule="atLeast"/>
        <w:ind w:left="315" w:leftChars="150" w:firstLine="105" w:firstLineChars="50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2.4《中华人民共和国招标投标法实施条例》（中华人民共和国国务院〔2018〕698号）；</w:t>
      </w:r>
    </w:p>
    <w:p>
      <w:pPr>
        <w:spacing w:line="380" w:lineRule="atLeast"/>
        <w:ind w:left="315" w:leftChars="150" w:firstLine="105" w:firstLineChars="50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2.5其它相关法律、法规、规章。</w:t>
      </w:r>
    </w:p>
    <w:p>
      <w:pPr>
        <w:pStyle w:val="2"/>
        <w:spacing w:before="0" w:after="0" w:line="380" w:lineRule="atLeast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28" w:name="_Toc24531231"/>
      <w:bookmarkStart w:id="29" w:name="_Toc11943660"/>
      <w:r>
        <w:rPr>
          <w:rFonts w:hint="eastAsia" w:asciiTheme="minorEastAsia" w:hAnsiTheme="minorEastAsia" w:eastAsiaTheme="minorEastAsia" w:cstheme="minorEastAsia"/>
          <w:sz w:val="28"/>
          <w:szCs w:val="28"/>
        </w:rPr>
        <w:t>3. 项目概况与招标内容</w:t>
      </w:r>
      <w:bookmarkEnd w:id="19"/>
      <w:bookmarkEnd w:id="20"/>
      <w:bookmarkEnd w:id="21"/>
      <w:bookmarkEnd w:id="22"/>
      <w:bookmarkEnd w:id="23"/>
      <w:bookmarkEnd w:id="28"/>
      <w:bookmarkEnd w:id="29"/>
    </w:p>
    <w:bookmarkEnd w:id="24"/>
    <w:bookmarkEnd w:id="25"/>
    <w:bookmarkEnd w:id="26"/>
    <w:p>
      <w:pPr>
        <w:spacing w:line="380" w:lineRule="atLeast"/>
        <w:ind w:firstLine="420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bookmarkStart w:id="30" w:name="_Toc11943661"/>
      <w:bookmarkStart w:id="31" w:name="_Toc497125223"/>
      <w:bookmarkStart w:id="32" w:name="_Toc6712"/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3.1项目概况</w:t>
      </w:r>
      <w:bookmarkEnd w:id="30"/>
      <w:bookmarkEnd w:id="31"/>
      <w:bookmarkEnd w:id="32"/>
    </w:p>
    <w:p>
      <w:pPr>
        <w:spacing w:line="380" w:lineRule="atLeast"/>
        <w:ind w:firstLine="420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bookmarkStart w:id="33" w:name="_Toc11943662"/>
      <w:bookmarkStart w:id="34" w:name="_Toc497125224"/>
      <w:bookmarkStart w:id="35" w:name="_Toc27252"/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营盘山路居住项目（棚改安置房）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lang w:eastAsia="zh-CN"/>
        </w:rPr>
        <w:t>【中化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lang w:val="en-US" w:eastAsia="zh-CN"/>
        </w:rPr>
        <w:t>·誉峰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A区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该项目总用地面积27791.3平方米，总建筑面积1028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val="en-US" w:eastAsia="zh-CN"/>
        </w:rPr>
        <w:t>79.12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平方米，新建5栋高层住宅，住宅总套数685套；容积率2.696，建筑密度17.6%，绿化率34%，设置停车位838个，主要建设内容包括高层住宅(4栋27层,1栋26层)、幼儿园（15班）、社区居家养老服务用房，物业管理用房、门房等公共服务设施用房和小区范围内道路、供排水、供电、供气、绿化、照明、围墙等基础设施。</w:t>
      </w:r>
    </w:p>
    <w:p>
      <w:pPr>
        <w:spacing w:line="380" w:lineRule="atLeast"/>
        <w:ind w:firstLine="420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3.2招标内容</w:t>
      </w:r>
      <w:bookmarkEnd w:id="33"/>
      <w:bookmarkEnd w:id="34"/>
      <w:bookmarkEnd w:id="35"/>
    </w:p>
    <w:p>
      <w:pPr>
        <w:spacing w:line="380" w:lineRule="atLeast"/>
        <w:ind w:firstLine="420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详细清单见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lang w:eastAsia="zh-CN"/>
        </w:rPr>
        <w:t>第五章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。</w:t>
      </w:r>
    </w:p>
    <w:p>
      <w:pPr>
        <w:pStyle w:val="2"/>
        <w:spacing w:before="0" w:after="0" w:line="380" w:lineRule="atLeast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36" w:name="_Toc9715"/>
      <w:bookmarkStart w:id="37" w:name="_Toc11943663"/>
      <w:bookmarkStart w:id="38" w:name="_Toc497125225"/>
      <w:bookmarkStart w:id="39" w:name="_Toc24531232"/>
      <w:bookmarkStart w:id="40" w:name="_Toc152042290"/>
      <w:bookmarkStart w:id="41" w:name="_Toc152045514"/>
      <w:bookmarkStart w:id="42" w:name="_Toc438129174"/>
      <w:bookmarkStart w:id="43" w:name="_Toc238552179"/>
      <w:bookmarkStart w:id="44" w:name="_Toc238797534"/>
      <w:bookmarkStart w:id="45" w:name="_Toc144974482"/>
      <w:r>
        <w:rPr>
          <w:rFonts w:hint="eastAsia" w:asciiTheme="minorEastAsia" w:hAnsiTheme="minorEastAsia" w:eastAsiaTheme="minorEastAsia" w:cstheme="minorEastAsia"/>
          <w:sz w:val="28"/>
          <w:szCs w:val="28"/>
        </w:rPr>
        <w:t>4. 投标人资格要求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>
      <w:pPr>
        <w:spacing w:line="380" w:lineRule="atLeast"/>
        <w:ind w:firstLine="420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bookmarkStart w:id="46" w:name="_Toc438129175"/>
      <w:bookmarkStart w:id="47" w:name="_Toc11943664"/>
      <w:bookmarkStart w:id="48" w:name="_Toc320"/>
      <w:bookmarkStart w:id="49" w:name="_Toc24531233"/>
      <w:bookmarkStart w:id="50" w:name="_Toc497125226"/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4.1 在中国境内注册并具有独立法人资格的合法企业。</w:t>
      </w:r>
    </w:p>
    <w:p>
      <w:pPr>
        <w:spacing w:line="380" w:lineRule="atLeast"/>
        <w:ind w:firstLine="420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4.2 具有良好的商业信誉和健全的财务会计制度，没有处于被责令停业、财产被接管、冻结、破产状态。</w:t>
      </w:r>
    </w:p>
    <w:p>
      <w:pPr>
        <w:spacing w:line="380" w:lineRule="atLeast"/>
        <w:ind w:firstLine="420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4.3具有依法缴纳税收和保障资金的良好记录。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4.4各投标单位注册资金不得低于200万元人名币，各投标单位需提供ISO9001国际质量体系认证证书等国家要求的资质文件。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4.5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各投标单位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需提供历史防火窗合同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3份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，各投标单位需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提供防火窗生产行为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认证证书等国家要求的资质文件。</w:t>
      </w:r>
    </w:p>
    <w:p>
      <w:pPr>
        <w:pStyle w:val="2"/>
        <w:spacing w:before="0" w:after="0" w:line="380" w:lineRule="atLeas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5. 招标文件的获取</w:t>
      </w:r>
      <w:bookmarkEnd w:id="46"/>
      <w:bookmarkEnd w:id="47"/>
      <w:bookmarkEnd w:id="48"/>
      <w:bookmarkEnd w:id="49"/>
      <w:bookmarkEnd w:id="50"/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80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</w:pPr>
      <w:bookmarkStart w:id="51" w:name="_Toc497125227"/>
      <w:bookmarkStart w:id="52" w:name="_Toc11943665"/>
      <w:bookmarkStart w:id="53" w:name="_Toc24531234"/>
      <w:bookmarkStart w:id="54" w:name="_Toc462520389"/>
      <w:bookmarkStart w:id="55" w:name="_Toc500327700"/>
      <w:bookmarkStart w:id="56" w:name="_Toc1932"/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获取地点：湖北中化房地产开发有限公司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获取时间：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2020年11月27日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联系人：程煜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联系电话：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highlight w:val="none"/>
        </w:rPr>
        <w:t>0717-6835461</w:t>
      </w:r>
    </w:p>
    <w:p>
      <w:pPr>
        <w:pStyle w:val="2"/>
        <w:spacing w:before="0" w:after="0" w:line="380" w:lineRule="atLeas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6.投标保证金</w:t>
      </w:r>
      <w:bookmarkEnd w:id="51"/>
      <w:bookmarkEnd w:id="52"/>
      <w:bookmarkEnd w:id="53"/>
      <w:bookmarkEnd w:id="54"/>
      <w:bookmarkEnd w:id="55"/>
      <w:bookmarkEnd w:id="56"/>
    </w:p>
    <w:p>
      <w:pPr>
        <w:spacing w:line="380" w:lineRule="atLeast"/>
        <w:ind w:firstLine="420" w:firstLineChars="200"/>
        <w:textAlignment w:val="baseline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6.1投标保证金要求：递交投标文件时须缴纳投标保证金（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lang w:val="en-US" w:eastAsia="zh-CN"/>
        </w:rPr>
        <w:t>2</w:t>
      </w:r>
      <w:bookmarkStart w:id="77" w:name="_GoBack"/>
      <w:bookmarkEnd w:id="77"/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万元），投标保证金请于开标前2个工作日汇入指定账户，确保到账，并在汇款单上注明所投项目的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Cs w:val="21"/>
          <w:u w:val="single"/>
        </w:rPr>
        <w:t>招标编号，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以便财务及时查账。不接受个人汇款，投标保证金汇款单位名称与投标人名称须完全一致。</w:t>
      </w:r>
    </w:p>
    <w:p>
      <w:pPr>
        <w:spacing w:line="380" w:lineRule="atLeast"/>
        <w:ind w:firstLine="630" w:firstLineChars="300"/>
        <w:rPr>
          <w:rFonts w:hint="eastAsia" w:asciiTheme="minorEastAsia" w:hAnsiTheme="minorEastAsia" w:eastAsiaTheme="minorEastAsia" w:cstheme="minorEastAsia"/>
          <w:b/>
          <w:color w:val="000000"/>
          <w:szCs w:val="21"/>
        </w:rPr>
      </w:pPr>
      <w:bookmarkStart w:id="57" w:name="_Toc261444468"/>
      <w:bookmarkStart w:id="58" w:name="_Toc11943666"/>
      <w:bookmarkStart w:id="59" w:name="_Toc497125228"/>
      <w:bookmarkStart w:id="60" w:name="_Toc243475754"/>
      <w:bookmarkStart w:id="61" w:name="_Toc500327701"/>
      <w:bookmarkStart w:id="62" w:name="_Toc462520388"/>
      <w:bookmarkStart w:id="63" w:name="_Toc16381"/>
      <w:r>
        <w:rPr>
          <w:rFonts w:hint="eastAsia" w:asciiTheme="minorEastAsia" w:hAnsiTheme="minorEastAsia" w:eastAsiaTheme="minorEastAsia" w:cstheme="minorEastAsia"/>
          <w:b/>
          <w:color w:val="000000"/>
          <w:szCs w:val="21"/>
        </w:rPr>
        <w:t>账户名称：中国化学工程第十六建设有限公司</w:t>
      </w:r>
    </w:p>
    <w:p>
      <w:pPr>
        <w:spacing w:line="380" w:lineRule="atLeast"/>
        <w:ind w:firstLine="630" w:firstLineChars="300"/>
        <w:rPr>
          <w:rFonts w:hint="eastAsia" w:asciiTheme="minorEastAsia" w:hAnsiTheme="minorEastAsia" w:eastAsiaTheme="minorEastAsia" w:cstheme="minorEastAsia"/>
          <w:b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Cs w:val="21"/>
        </w:rPr>
        <w:t>开户银行：中国农业银行三峡分行城中支行</w:t>
      </w:r>
    </w:p>
    <w:p>
      <w:pPr>
        <w:spacing w:line="380" w:lineRule="atLeast"/>
        <w:ind w:firstLine="630" w:firstLineChars="300"/>
        <w:rPr>
          <w:rFonts w:hint="eastAsia" w:asciiTheme="minorEastAsia" w:hAnsiTheme="minorEastAsia" w:eastAsiaTheme="minorEastAsia" w:cstheme="minorEastAsia"/>
          <w:b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Cs w:val="21"/>
        </w:rPr>
        <w:t>开户帐号：17331101040018281</w:t>
      </w:r>
    </w:p>
    <w:p>
      <w:pPr>
        <w:pStyle w:val="2"/>
        <w:spacing w:before="0" w:after="0" w:line="380" w:lineRule="atLeast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64" w:name="_Toc24531235"/>
      <w:r>
        <w:rPr>
          <w:rFonts w:hint="eastAsia" w:asciiTheme="minorEastAsia" w:hAnsiTheme="minorEastAsia" w:eastAsiaTheme="minorEastAsia" w:cstheme="minorEastAsia"/>
          <w:sz w:val="28"/>
          <w:szCs w:val="28"/>
        </w:rPr>
        <w:t>7.投标文件的递交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>
      <w:pPr>
        <w:spacing w:line="380" w:lineRule="atLeast"/>
        <w:ind w:firstLine="420" w:firstLineChars="200"/>
        <w:rPr>
          <w:rFonts w:hint="eastAsia" w:asciiTheme="minorEastAsia" w:hAnsiTheme="minorEastAsia" w:eastAsiaTheme="minorEastAsia" w:cstheme="minorEastAsia"/>
          <w:szCs w:val="21"/>
        </w:rPr>
      </w:pPr>
      <w:bookmarkStart w:id="65" w:name="_Toc438129177"/>
      <w:bookmarkStart w:id="66" w:name="_Toc500327702"/>
      <w:bookmarkStart w:id="67" w:name="_Toc14559"/>
      <w:bookmarkStart w:id="68" w:name="_Toc497125229"/>
      <w:r>
        <w:rPr>
          <w:rFonts w:hint="eastAsia" w:asciiTheme="minorEastAsia" w:hAnsiTheme="minorEastAsia" w:eastAsiaTheme="minorEastAsia" w:cstheme="minorEastAsia"/>
          <w:szCs w:val="21"/>
        </w:rPr>
        <w:t>7.1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投标文件递交时间：递交投标文件的截止时间为2020年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日上午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时00分，开标时间暂定为2020年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日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lang w:eastAsia="zh-CN"/>
        </w:rPr>
        <w:t>上午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lang w:val="en-US" w:eastAsia="zh-CN"/>
        </w:rPr>
        <w:t>9时00分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。</w:t>
      </w:r>
    </w:p>
    <w:p>
      <w:pPr>
        <w:spacing w:line="380" w:lineRule="atLeast"/>
        <w:ind w:firstLine="420" w:firstLineChars="200"/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7.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Cs w:val="21"/>
        </w:rPr>
        <w:t>开标地点：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湖北中化房地产开发有限公司会议室</w:t>
      </w:r>
    </w:p>
    <w:p>
      <w:pPr>
        <w:pStyle w:val="2"/>
        <w:spacing w:before="0" w:after="0" w:line="380" w:lineRule="atLeast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69" w:name="_Toc11943667"/>
      <w:bookmarkStart w:id="70" w:name="_Toc24531236"/>
      <w:r>
        <w:rPr>
          <w:rFonts w:hint="eastAsia" w:asciiTheme="minorEastAsia" w:hAnsiTheme="minorEastAsia" w:eastAsiaTheme="minorEastAsia" w:cstheme="minorEastAsia"/>
          <w:sz w:val="28"/>
          <w:szCs w:val="28"/>
        </w:rPr>
        <w:t>8.发布公告的媒介</w:t>
      </w:r>
      <w:bookmarkEnd w:id="65"/>
      <w:bookmarkEnd w:id="66"/>
      <w:bookmarkEnd w:id="67"/>
      <w:bookmarkEnd w:id="68"/>
      <w:bookmarkEnd w:id="69"/>
      <w:bookmarkEnd w:id="70"/>
    </w:p>
    <w:p>
      <w:pPr>
        <w:spacing w:line="380" w:lineRule="atLeast"/>
        <w:ind w:firstLine="420" w:firstLineChars="200"/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8.1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中国化学工程第十六建设有限公司官网（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www.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cncec16.com.cn新闻中心栏目中招标公告）</w:t>
      </w:r>
    </w:p>
    <w:p>
      <w:pPr>
        <w:pStyle w:val="2"/>
        <w:spacing w:before="0" w:after="0" w:line="380" w:lineRule="atLeast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71" w:name="_Toc11943668"/>
      <w:bookmarkStart w:id="72" w:name="_Toc500327703"/>
      <w:bookmarkStart w:id="73" w:name="_Toc497125231"/>
      <w:bookmarkStart w:id="74" w:name="_Toc24531237"/>
      <w:bookmarkStart w:id="75" w:name="_Toc438129179"/>
      <w:bookmarkStart w:id="76" w:name="_Toc13268"/>
      <w:r>
        <w:rPr>
          <w:rFonts w:hint="eastAsia" w:asciiTheme="minorEastAsia" w:hAnsiTheme="minorEastAsia" w:eastAsiaTheme="minorEastAsia" w:cstheme="minorEastAsia"/>
          <w:sz w:val="28"/>
          <w:szCs w:val="28"/>
        </w:rPr>
        <w:t>9. 联系方式</w:t>
      </w:r>
      <w:bookmarkEnd w:id="71"/>
      <w:bookmarkEnd w:id="72"/>
      <w:bookmarkEnd w:id="73"/>
      <w:bookmarkEnd w:id="74"/>
      <w:bookmarkEnd w:id="75"/>
      <w:bookmarkEnd w:id="76"/>
    </w:p>
    <w:p>
      <w:pPr>
        <w:spacing w:line="380" w:lineRule="atLeast"/>
        <w:ind w:firstLine="210" w:firstLineChars="10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招标人：中国化学工程第十六建设有限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公司</w:t>
      </w:r>
    </w:p>
    <w:p>
      <w:pPr>
        <w:spacing w:line="380" w:lineRule="atLeast"/>
        <w:ind w:firstLine="210" w:firstLineChars="100"/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联系人：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程煜</w:t>
      </w:r>
    </w:p>
    <w:p>
      <w:pPr>
        <w:spacing w:line="380" w:lineRule="atLeast"/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联系电话：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0717-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6835461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 xml:space="preserve">  </w:t>
      </w:r>
    </w:p>
    <w:p>
      <w:pPr>
        <w:spacing w:line="380" w:lineRule="atLeast"/>
        <w:ind w:firstLine="210" w:firstLineChars="10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邮</w:t>
      </w:r>
      <w:r>
        <w:rPr>
          <w:rFonts w:hint="eastAsia" w:asciiTheme="minorEastAsia" w:hAnsiTheme="minorEastAsia" w:eastAsiaTheme="minorEastAsia" w:cstheme="minorEastAsia"/>
          <w:szCs w:val="21"/>
        </w:rPr>
        <w:t>箱：hbszhfdc@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163</w:t>
      </w:r>
      <w:r>
        <w:rPr>
          <w:rFonts w:hint="eastAsia" w:asciiTheme="minorEastAsia" w:hAnsiTheme="minorEastAsia" w:eastAsiaTheme="minorEastAsia" w:cstheme="minorEastAsia"/>
          <w:szCs w:val="21"/>
        </w:rPr>
        <w:t>.com</w:t>
      </w:r>
    </w:p>
    <w:p>
      <w:pPr>
        <w:topLinePunct/>
        <w:spacing w:line="400" w:lineRule="atLeast"/>
        <w:ind w:right="420"/>
        <w:jc w:val="right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中国化学工程第十六建设有限公司</w:t>
      </w:r>
    </w:p>
    <w:p>
      <w:pPr>
        <w:topLinePunct/>
        <w:spacing w:line="400" w:lineRule="atLeast"/>
        <w:ind w:right="210" w:firstLine="210" w:firstLineChars="100"/>
        <w:jc w:val="center"/>
        <w:rPr>
          <w:rFonts w:hint="eastAsia" w:asciiTheme="minorEastAsia" w:hAnsiTheme="minorEastAsia" w:eastAsiaTheme="minorEastAsia" w:cstheme="minorEastAsia"/>
          <w:szCs w:val="21"/>
        </w:rPr>
        <w:sectPr>
          <w:headerReference r:id="rId3" w:type="default"/>
          <w:footerReference r:id="rId4" w:type="default"/>
          <w:pgSz w:w="11906" w:h="16838"/>
          <w:pgMar w:top="1440" w:right="1474" w:bottom="1440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 xml:space="preserve">                                                </w:t>
      </w:r>
      <w:r>
        <w:rPr>
          <w:rFonts w:hint="eastAsia" w:asciiTheme="minorEastAsia" w:hAnsiTheme="minorEastAsia" w:eastAsiaTheme="minorEastAsia" w:cstheme="minorEastAsia"/>
          <w:szCs w:val="21"/>
        </w:rPr>
        <w:t>2020年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szCs w:val="21"/>
        </w:rPr>
        <w:t>日</w:t>
      </w:r>
    </w:p>
    <w:bookmarkEnd w:id="1"/>
    <w:bookmarkEnd w:id="2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  <w:r>
      <w:rPr>
        <w:rFonts w:hint="eastAsia"/>
      </w:rPr>
      <w:t xml:space="preserve"> 页</w:t>
    </w:r>
  </w:p>
  <w:p>
    <w:pPr>
      <w:pStyle w:val="4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3"/>
      </w:pBdr>
      <w:rPr>
        <w:rFonts w:ascii="宋体" w:hAnsi="宋体"/>
      </w:rPr>
    </w:pPr>
    <w:r>
      <w:t xml:space="preserve">   </w:t>
    </w:r>
    <w:r>
      <w:rPr>
        <w:rFonts w:hint="eastAsia"/>
      </w:rPr>
      <w:t xml:space="preserve">    </w:t>
    </w:r>
    <w:r>
      <w:rPr>
        <w:rFonts w:hint="eastAsia" w:ascii="宋体" w:hAnsi="宋体"/>
      </w:rPr>
      <w:t xml:space="preserve">       中国化学工程第十六建设有限公司</w:t>
    </w:r>
    <w:r>
      <w:rPr>
        <w:rFonts w:hint="eastAsia" w:ascii="宋体" w:hAnsi="宋体" w:cs="仿宋"/>
      </w:rPr>
      <w:t xml:space="preserve">                         招标编号：</w:t>
    </w:r>
    <w:r>
      <w:rPr>
        <w:rFonts w:hint="eastAsia" w:ascii="宋体" w:hAnsi="宋体" w:cs="仿宋"/>
        <w:lang w:val="en-US" w:eastAsia="zh-CN"/>
      </w:rPr>
      <w:t>fdc-2020-009</w:t>
    </w:r>
    <w:r>
      <w:rPr>
        <w:rFonts w:ascii="宋体" w:hAnsi="宋体"/>
      </w:rPr>
      <w:t xml:space="preserve">      </w:t>
    </w:r>
    <w:r>
      <w:rPr>
        <w:rFonts w:ascii="宋体" w:hAnsi="宋体"/>
      </w:rPr>
      <w:drawing>
        <wp:anchor distT="0" distB="0" distL="114300" distR="114300" simplePos="0" relativeHeight="102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-178435</wp:posOffset>
          </wp:positionV>
          <wp:extent cx="714375" cy="533400"/>
          <wp:effectExtent l="0" t="0" r="9525" b="0"/>
          <wp:wrapNone/>
          <wp:docPr id="1" name="图片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02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宋体" w:hAnsi="宋体"/>
      </w:rPr>
      <w:t xml:space="preserve">                                                     </w:t>
    </w:r>
    <w:r>
      <w:rPr>
        <w:rFonts w:hint="eastAsia" w:ascii="宋体" w:hAnsi="宋体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4D6191"/>
    <w:rsid w:val="34102D53"/>
    <w:rsid w:val="58B1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2020-11-25T02:45:19Z</dcterms:created>
  <dc:creator>Administrator</dc:creator>
  <cp:lastModifiedBy>白 雪</cp:lastModifiedBy>
  <dcterms:modified xsi:type="dcterms:W3CDTF">2020-11-25T02:51:17Z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